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Registration for a place at Parent/Child </w:t>
      </w:r>
    </w:p>
    <w:p w:rsidR="00000000" w:rsidDel="00000000" w:rsidP="00000000" w:rsidRDefault="00000000" w:rsidRPr="00000000" w14:paraId="00000005">
      <w:pPr>
        <w:pStyle w:val="Heading3"/>
        <w:jc w:val="center"/>
        <w:rPr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sz w:val="32"/>
          <w:szCs w:val="32"/>
          <w:rtl w:val="0"/>
        </w:rPr>
        <w:t xml:space="preserve">Play &amp; Learn Drop-In</w:t>
      </w:r>
    </w:p>
    <w:p w:rsidR="00000000" w:rsidDel="00000000" w:rsidP="00000000" w:rsidRDefault="00000000" w:rsidRPr="00000000" w14:paraId="00000006">
      <w:pPr>
        <w:pStyle w:val="Heading3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Hackney Forest School</w:t>
      </w:r>
    </w:p>
    <w:p w:rsidR="00000000" w:rsidDel="00000000" w:rsidP="00000000" w:rsidRDefault="00000000" w:rsidRPr="00000000" w14:paraId="00000007">
      <w:pPr>
        <w:spacing w:before="10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information will be treated as confidential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A </w:t>
        <w:tab/>
        <w:t xml:space="preserve">Personal details </w:t>
      </w:r>
      <w:r w:rsidDel="00000000" w:rsidR="00000000" w:rsidRPr="00000000">
        <w:rPr>
          <w:i w:val="1"/>
          <w:rtl w:val="0"/>
        </w:rPr>
        <w:t xml:space="preserve">(* delete as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5075"/>
        <w:gridCol w:w="1701"/>
        <w:gridCol w:w="762"/>
        <w:tblGridChange w:id="0">
          <w:tblGrid>
            <w:gridCol w:w="2830"/>
            <w:gridCol w:w="5075"/>
            <w:gridCol w:w="1701"/>
            <w:gridCol w:w="7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Child’s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Age of child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Child’s address</w:t>
            </w:r>
          </w:p>
          <w:p w:rsidR="00000000" w:rsidDel="00000000" w:rsidP="00000000" w:rsidRDefault="00000000" w:rsidRPr="00000000" w14:paraId="00000014">
            <w:pPr>
              <w:spacing w:after="2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Parent/carer’s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Telephone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after="20" w:before="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(Opted on mailing list)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20" w:before="2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Parent/carer’s address if different from above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0" w:before="2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Ethnicity of child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spacing w:after="20" w:before="20" w:lineRule="auto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(Equal opportunities monitoring only)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0" w:before="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Child’s School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after="20" w:before="20" w:lineRule="auto"/>
              <w:jc w:val="righ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7347"/>
        <w:tblGridChange w:id="0">
          <w:tblGrid>
            <w:gridCol w:w="2535"/>
            <w:gridCol w:w="7347"/>
          </w:tblGrid>
        </w:tblGridChange>
      </w:tblGrid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Child’s doctor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Telephone number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9"/>
        <w:gridCol w:w="3520"/>
        <w:gridCol w:w="3522"/>
        <w:tblGridChange w:id="0">
          <w:tblGrid>
            <w:gridCol w:w="2429"/>
            <w:gridCol w:w="3520"/>
            <w:gridCol w:w="3522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here the people who are authorised by you to collect your child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Name and contact no.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Name and contact no.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0"/>
        <w:gridCol w:w="3347"/>
        <w:gridCol w:w="3347"/>
        <w:tblGridChange w:id="0">
          <w:tblGrid>
            <w:gridCol w:w="2310"/>
            <w:gridCol w:w="3347"/>
            <w:gridCol w:w="3347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here two adults we can contact in an emergency (can be same as above) if we are unable to contact you  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0"/>
        <w:tblGridChange w:id="0">
          <w:tblGrid>
            <w:gridCol w:w="9340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For your child’s personal safety and well-being please provide any information we need to be aware of </w:t>
            </w:r>
            <w:r w:rsidDel="00000000" w:rsidR="00000000" w:rsidRPr="00000000">
              <w:rPr>
                <w:i w:val="1"/>
                <w:rtl w:val="0"/>
              </w:rPr>
              <w:t xml:space="preserve">e.g. allergies, medication, medical conditions, special needs, religious/cultural requirements, language spoken at 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60" w:lineRule="auto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Section B</w:t>
        <w:tab/>
        <w:t xml:space="preserve">Parent / carer authorisations </w:t>
      </w:r>
      <w:r w:rsidDel="00000000" w:rsidR="00000000" w:rsidRPr="00000000">
        <w:rPr>
          <w:i w:val="1"/>
          <w:rtl w:val="0"/>
        </w:rPr>
        <w:t xml:space="preserve">(Please tick the relevant boxes)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426" w:hanging="426"/>
        <w:rPr/>
      </w:pPr>
      <w:r w:rsidDel="00000000" w:rsidR="00000000" w:rsidRPr="00000000">
        <w:rPr>
          <w:rtl w:val="0"/>
        </w:rPr>
        <w:t xml:space="preserve">1. </w:t>
        <w:tab/>
      </w:r>
      <w:r w:rsidDel="00000000" w:rsidR="00000000" w:rsidRPr="00000000">
        <w:rPr>
          <w:b w:val="1"/>
          <w:rtl w:val="0"/>
        </w:rPr>
        <w:t xml:space="preserve">Emergency medical treatment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426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 case of emergency we may need to take appropriate action which may include taking your child to hospital.</w:t>
      </w:r>
    </w:p>
    <w:p w:rsidR="00000000" w:rsidDel="00000000" w:rsidP="00000000" w:rsidRDefault="00000000" w:rsidRPr="00000000" w14:paraId="00000069">
      <w:pPr>
        <w:spacing w:after="120" w:lineRule="auto"/>
        <w:ind w:left="425" w:firstLine="0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PLEASE NOTE: Play staff will make every effort to contact you or one of your emergency contact numbers if this situation arises, if you are unable to give instruction. </w:t>
      </w:r>
    </w:p>
    <w:tbl>
      <w:tblPr>
        <w:tblStyle w:val="Table6"/>
        <w:tblW w:w="9842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2"/>
        <w:tblGridChange w:id="0">
          <w:tblGrid>
            <w:gridCol w:w="9842"/>
          </w:tblGrid>
        </w:tblGridChange>
      </w:tblGrid>
      <w:tr>
        <w:trPr>
          <w:cantSplit w:val="0"/>
          <w:trHeight w:val="14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40" w:before="40" w:lineRule="auto"/>
              <w:ind w:left="459" w:hanging="459"/>
              <w:rPr/>
            </w:pPr>
            <w:r w:rsidDel="00000000" w:rsidR="00000000" w:rsidRPr="00000000">
              <w:rPr>
                <w:rtl w:val="0"/>
              </w:rPr>
              <w:t xml:space="preserve">◻  </w:t>
              <w:tab/>
              <w:t xml:space="preserve">I give my permission for any emergency treatment which is seen as necessary for my child.</w:t>
            </w:r>
          </w:p>
        </w:tc>
      </w:tr>
    </w:tbl>
    <w:p w:rsidR="00000000" w:rsidDel="00000000" w:rsidP="00000000" w:rsidRDefault="00000000" w:rsidRPr="00000000" w14:paraId="0000006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426" w:hanging="426"/>
        <w:rPr/>
      </w:pPr>
      <w:r w:rsidDel="00000000" w:rsidR="00000000" w:rsidRPr="00000000">
        <w:rPr>
          <w:rtl w:val="0"/>
        </w:rPr>
        <w:t xml:space="preserve">2. </w:t>
        <w:tab/>
      </w:r>
      <w:r w:rsidDel="00000000" w:rsidR="00000000" w:rsidRPr="00000000">
        <w:rPr>
          <w:b w:val="1"/>
          <w:rtl w:val="0"/>
        </w:rPr>
        <w:t xml:space="preserve">Photographs of your child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426" w:firstLine="0"/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 sometimes take photographs of the children at play or on trips. </w:t>
      </w:r>
      <w:r w:rsidDel="00000000" w:rsidR="00000000" w:rsidRPr="00000000">
        <w:rPr>
          <w:i w:val="1"/>
          <w:sz w:val="21"/>
          <w:szCs w:val="21"/>
          <w:rtl w:val="0"/>
        </w:rPr>
        <w:t xml:space="preserve">Photos are only used in publicity leaflets, posters or flyers; or for display at a school, play scheme or at Hackney Learning Trust including its website and publications. They may also be used in related newspapers or magazines.</w:t>
      </w:r>
    </w:p>
    <w:p w:rsidR="00000000" w:rsidDel="00000000" w:rsidP="00000000" w:rsidRDefault="00000000" w:rsidRPr="00000000" w14:paraId="0000006F">
      <w:pPr>
        <w:ind w:left="426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40" w:before="40" w:lineRule="auto"/>
              <w:ind w:left="459" w:hanging="459"/>
              <w:rPr/>
            </w:pPr>
            <w:r w:rsidDel="00000000" w:rsidR="00000000" w:rsidRPr="00000000">
              <w:rPr>
                <w:rtl w:val="0"/>
              </w:rPr>
              <w:t xml:space="preserve">◻  </w:t>
              <w:tab/>
              <w:t xml:space="preserve">I give permission for photographs to be taken of my child and used as above</w:t>
            </w:r>
          </w:p>
        </w:tc>
      </w:tr>
    </w:tbl>
    <w:p w:rsidR="00000000" w:rsidDel="00000000" w:rsidP="00000000" w:rsidRDefault="00000000" w:rsidRPr="00000000" w14:paraId="00000071">
      <w:pPr>
        <w:rPr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D</w:t>
        <w:tab/>
        <w:t xml:space="preserve">Declaration by the parent / carer       </w:t>
      </w:r>
    </w:p>
    <w:p w:rsidR="00000000" w:rsidDel="00000000" w:rsidP="00000000" w:rsidRDefault="00000000" w:rsidRPr="00000000" w14:paraId="00000075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Signing this sheet forms a contract between the parent /carer and the Hackney Forest Schools </w:t>
      </w:r>
    </w:p>
    <w:p w:rsidR="00000000" w:rsidDel="00000000" w:rsidP="00000000" w:rsidRDefault="00000000" w:rsidRPr="00000000" w14:paraId="00000076">
      <w:pPr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 agree to comply with the requirements of the Play and Learn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426" w:hanging="426"/>
        <w:rPr>
          <w:sz w:val="21"/>
          <w:szCs w:val="21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I declare that all information is correct and agree to all authorisations indicated (✔) above.</w:t>
          </w:r>
        </w:sdtContent>
      </w:sdt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426" w:right="-284" w:hanging="42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 will notify HFS of any changes to the information given.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426" w:hanging="426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 will accompany my child and be responsible for my child throughout the sessions.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426" w:hanging="426"/>
        <w:rPr>
          <w:b w:val="1"/>
          <w:sz w:val="21"/>
          <w:szCs w:val="2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sz w:val="21"/>
          <w:szCs w:val="21"/>
          <w:rtl w:val="0"/>
        </w:rPr>
        <w:t xml:space="preserve">I understand that I have read important HFS information given to me during the registration and I am aware of the rules and what to expect.</w:t>
      </w:r>
    </w:p>
    <w:p w:rsidR="00000000" w:rsidDel="00000000" w:rsidP="00000000" w:rsidRDefault="00000000" w:rsidRPr="00000000" w14:paraId="0000007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2565"/>
        <w:gridCol w:w="1276"/>
        <w:gridCol w:w="2835"/>
        <w:gridCol w:w="709"/>
        <w:gridCol w:w="1842"/>
        <w:tblGridChange w:id="0">
          <w:tblGrid>
            <w:gridCol w:w="1080"/>
            <w:gridCol w:w="2565"/>
            <w:gridCol w:w="1276"/>
            <w:gridCol w:w="2835"/>
            <w:gridCol w:w="709"/>
            <w:gridCol w:w="1842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/         /</w:t>
            </w:r>
          </w:p>
        </w:tc>
      </w:tr>
    </w:tbl>
    <w:p w:rsidR="00000000" w:rsidDel="00000000" w:rsidP="00000000" w:rsidRDefault="00000000" w:rsidRPr="00000000" w14:paraId="00000082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60" w:lineRule="auto"/>
        <w:rPr/>
      </w:pPr>
      <w:r w:rsidDel="00000000" w:rsidR="00000000" w:rsidRPr="00000000">
        <w:rPr>
          <w:b w:val="1"/>
          <w:rtl w:val="0"/>
        </w:rPr>
        <w:t xml:space="preserve">For Hackney Forest School Lead</w:t>
      </w:r>
      <w:r w:rsidDel="00000000" w:rsidR="00000000" w:rsidRPr="00000000">
        <w:rPr>
          <w:rtl w:val="0"/>
        </w:rPr>
      </w:r>
    </w:p>
    <w:tbl>
      <w:tblPr>
        <w:tblStyle w:val="Table9"/>
        <w:tblW w:w="10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2640"/>
        <w:gridCol w:w="1276"/>
        <w:gridCol w:w="2835"/>
        <w:gridCol w:w="709"/>
        <w:gridCol w:w="1842"/>
        <w:tblGridChange w:id="0">
          <w:tblGrid>
            <w:gridCol w:w="1005"/>
            <w:gridCol w:w="2640"/>
            <w:gridCol w:w="1276"/>
            <w:gridCol w:w="2835"/>
            <w:gridCol w:w="709"/>
            <w:gridCol w:w="1842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/         /</w:t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758.3070866141743" w:top="624" w:left="680" w:right="2495" w:header="284" w:footer="62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106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67560" cy="165240"/>
          <wp:effectExtent b="0" l="0" r="0" t="0"/>
          <wp:docPr id="2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60" cy="1652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3870325</wp:posOffset>
          </wp:positionH>
          <wp:positionV relativeFrom="page">
            <wp:posOffset>431800</wp:posOffset>
          </wp:positionV>
          <wp:extent cx="3225960" cy="1828891"/>
          <wp:effectExtent b="0" l="0" r="0" t="0"/>
          <wp:wrapSquare wrapText="bothSides" distB="0" distT="0" distL="0" distR="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25960" cy="18288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38360" cy="977760"/>
          <wp:effectExtent b="0" l="0" r="0" t="0"/>
          <wp:wrapSquare wrapText="bothSides" distB="0" distT="0" distL="0" distR="0"/>
          <wp:docPr id="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60" cy="977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6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6156960</wp:posOffset>
          </wp:positionH>
          <wp:positionV relativeFrom="page">
            <wp:posOffset>612140</wp:posOffset>
          </wp:positionV>
          <wp:extent cx="977760" cy="3530520"/>
          <wp:effectExtent b="0" l="0" r="0" t="0"/>
          <wp:wrapSquare wrapText="bothSides" distB="0" distT="0" distL="0" distR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7760" cy="3530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80" w:line="2160" w:lineRule="auto"/>
      <w:ind w:right="-2637"/>
    </w:pPr>
    <w:rPr>
      <w:b w:val="1"/>
      <w:color w:val="d52b1e"/>
      <w:sz w:val="198"/>
      <w:szCs w:val="198"/>
    </w:rPr>
  </w:style>
  <w:style w:type="paragraph" w:styleId="Heading2">
    <w:name w:val="heading 2"/>
    <w:basedOn w:val="Normal"/>
    <w:next w:val="Normal"/>
    <w:pPr/>
    <w:rPr>
      <w:b w:val="1"/>
      <w:color w:val="d52b1e"/>
      <w:sz w:val="58"/>
      <w:szCs w:val="58"/>
    </w:rPr>
  </w:style>
  <w:style w:type="paragraph" w:styleId="Heading3">
    <w:name w:val="heading 3"/>
    <w:basedOn w:val="Normal"/>
    <w:next w:val="Normal"/>
    <w:pPr/>
    <w:rPr>
      <w:b w:val="1"/>
      <w:color w:val="005bbb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66D4"/>
    <w:pPr>
      <w:overflowPunct w:val="0"/>
      <w:autoSpaceDE w:val="0"/>
      <w:autoSpaceDN w:val="0"/>
      <w:adjustRightInd w:val="0"/>
      <w:textAlignment w:val="baseline"/>
    </w:pPr>
    <w:rPr>
      <w:rFonts w:cs="Times New Roman" w:eastAsia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C262F"/>
    <w:pPr>
      <w:spacing w:after="480" w:line="2160" w:lineRule="exact"/>
      <w:ind w:right="-2637"/>
      <w:outlineLvl w:val="0"/>
    </w:pPr>
    <w:rPr>
      <w:rFonts w:cs="Arial"/>
      <w:b w:val="1"/>
      <w:bCs w:val="1"/>
      <w:color w:val="d52b1e" w:themeColor="accent1"/>
      <w:sz w:val="198"/>
      <w:szCs w:val="19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C262F"/>
    <w:pPr>
      <w:spacing w:line="700" w:lineRule="atLeast"/>
      <w:outlineLvl w:val="1"/>
    </w:pPr>
    <w:rPr>
      <w:rFonts w:cs="Arial"/>
      <w:b w:val="1"/>
      <w:bCs w:val="1"/>
      <w:color w:val="d52b1e" w:themeColor="accent1"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C262F"/>
    <w:pPr>
      <w:outlineLvl w:val="2"/>
    </w:pPr>
    <w:rPr>
      <w:b w:val="1"/>
      <w:color w:val="005bbb" w:themeColor="text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A7360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7360B"/>
  </w:style>
  <w:style w:type="paragraph" w:styleId="Footer">
    <w:name w:val="footer"/>
    <w:basedOn w:val="Normal"/>
    <w:link w:val="FooterChar"/>
    <w:uiPriority w:val="99"/>
    <w:unhideWhenUsed w:val="1"/>
    <w:rsid w:val="00A7360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7360B"/>
  </w:style>
  <w:style w:type="table" w:styleId="TableGrid">
    <w:name w:val="Table Grid"/>
    <w:basedOn w:val="TableNormal"/>
    <w:uiPriority w:val="39"/>
    <w:rsid w:val="00F41A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C262F"/>
    <w:rPr>
      <w:rFonts w:ascii="Arial" w:cs="Arial" w:hAnsi="Arial"/>
      <w:b w:val="1"/>
      <w:bCs w:val="1"/>
      <w:color w:val="d52b1e" w:themeColor="accent1"/>
      <w:sz w:val="198"/>
      <w:szCs w:val="198"/>
    </w:rPr>
  </w:style>
  <w:style w:type="character" w:styleId="Heading2Char" w:customStyle="1">
    <w:name w:val="Heading 2 Char"/>
    <w:basedOn w:val="DefaultParagraphFont"/>
    <w:link w:val="Heading2"/>
    <w:uiPriority w:val="9"/>
    <w:rsid w:val="00CC262F"/>
    <w:rPr>
      <w:rFonts w:ascii="Arial" w:cs="Arial" w:hAnsi="Arial"/>
      <w:b w:val="1"/>
      <w:bCs w:val="1"/>
      <w:color w:val="d52b1e" w:themeColor="accent1"/>
      <w:sz w:val="58"/>
      <w:szCs w:val="58"/>
    </w:rPr>
  </w:style>
  <w:style w:type="character" w:styleId="Heading3Char" w:customStyle="1">
    <w:name w:val="Heading 3 Char"/>
    <w:basedOn w:val="DefaultParagraphFont"/>
    <w:link w:val="Heading3"/>
    <w:uiPriority w:val="9"/>
    <w:rsid w:val="00CC262F"/>
    <w:rPr>
      <w:b w:val="1"/>
      <w:color w:val="005bbb" w:themeColor="text2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FS">
      <a:dk1>
        <a:srgbClr val="000000"/>
      </a:dk1>
      <a:lt1>
        <a:srgbClr val="FFFFFF"/>
      </a:lt1>
      <a:dk2>
        <a:srgbClr val="005BBB"/>
      </a:dk2>
      <a:lt2>
        <a:srgbClr val="E7E6E6"/>
      </a:lt2>
      <a:accent1>
        <a:srgbClr val="D52B1E"/>
      </a:accent1>
      <a:accent2>
        <a:srgbClr val="34B233"/>
      </a:accent2>
      <a:accent3>
        <a:srgbClr val="008739"/>
      </a:accent3>
      <a:accent4>
        <a:srgbClr val="FFB511"/>
      </a:accent4>
      <a:accent5>
        <a:srgbClr val="005BBB"/>
      </a:accent5>
      <a:accent6>
        <a:srgbClr val="D52B1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T+JNw5wCgy1h9ZWnaypyJ+PPg==">CgMxLjAaHQoBMBIYChYIB0ISEhBBcmlhbCBVbmljb2RlIE1TMgloLjMwajB6bGwyCGguZ2pkZ3hzOAByITEwRzY5Yk1jMGhQanJ4SHp4TUFMTktHNWwxS2p3bGtSQg==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2022-04-01T13:01:00Z</dcterms:created>
  <dc:creator>Lauren Mills</dc:creator>
</cp:coreProperties>
</file>